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8D25341" w14:textId="77777777" w:rsidR="0088389E" w:rsidRPr="00752097" w:rsidRDefault="00E40BA3" w:rsidP="00752097">
      <w:pPr>
        <w:pStyle w:val="20"/>
        <w:shd w:val="clear" w:color="auto" w:fill="auto"/>
        <w:spacing w:line="331" w:lineRule="exact"/>
        <w:jc w:val="right"/>
        <w:rPr>
          <w:i/>
          <w:iCs/>
        </w:rPr>
      </w:pPr>
      <w:bookmarkStart w:id="0" w:name="_GoBack"/>
      <w:r w:rsidRPr="00752097">
        <w:rPr>
          <w:rStyle w:val="21"/>
          <w:i/>
          <w:iCs/>
        </w:rPr>
        <w:t>Приложение 2 к письму АО «ГЛОНАСС»</w:t>
      </w:r>
    </w:p>
    <w:bookmarkEnd w:id="0"/>
    <w:p w14:paraId="64EBE86F" w14:textId="77777777" w:rsidR="00752097" w:rsidRDefault="00752097">
      <w:pPr>
        <w:pStyle w:val="111"/>
        <w:shd w:val="clear" w:color="auto" w:fill="auto"/>
        <w:rPr>
          <w:rStyle w:val="112"/>
          <w:b/>
          <w:bCs/>
        </w:rPr>
      </w:pPr>
    </w:p>
    <w:p w14:paraId="30DEDA84" w14:textId="2952B4B9" w:rsidR="0088389E" w:rsidRDefault="00E40BA3">
      <w:pPr>
        <w:pStyle w:val="111"/>
        <w:shd w:val="clear" w:color="auto" w:fill="auto"/>
      </w:pPr>
      <w:r>
        <w:rPr>
          <w:rStyle w:val="112"/>
          <w:b/>
          <w:bCs/>
        </w:rPr>
        <w:t>Информация о тарифах на услуги, оказываемые в рамках реализации постановления Правительства Российской Федерации от 22 декабря 2020 г. №2216</w:t>
      </w:r>
    </w:p>
    <w:p w14:paraId="56CEB89E" w14:textId="77777777" w:rsidR="00752097" w:rsidRDefault="00752097">
      <w:pPr>
        <w:pStyle w:val="20"/>
        <w:shd w:val="clear" w:color="auto" w:fill="auto"/>
        <w:spacing w:line="312" w:lineRule="exact"/>
        <w:ind w:firstLine="360"/>
        <w:jc w:val="left"/>
        <w:rPr>
          <w:rStyle w:val="21"/>
        </w:rPr>
      </w:pPr>
    </w:p>
    <w:p w14:paraId="7071D37D" w14:textId="4940D240" w:rsidR="0088389E" w:rsidRDefault="00E40BA3">
      <w:pPr>
        <w:pStyle w:val="20"/>
        <w:shd w:val="clear" w:color="auto" w:fill="auto"/>
        <w:spacing w:line="312" w:lineRule="exact"/>
        <w:ind w:firstLine="360"/>
        <w:jc w:val="left"/>
      </w:pPr>
      <w:r>
        <w:rPr>
          <w:rStyle w:val="21"/>
        </w:rPr>
        <w:t>В рамках реализации постановления Правительства Российской Федерации от 22 декабря 2020 г. № 2216 осуществляется оказание собственникам (владельцам) транспортных средств следующих услуг (таблица 1):</w:t>
      </w:r>
    </w:p>
    <w:p w14:paraId="59CB64EF" w14:textId="77777777" w:rsidR="0088389E" w:rsidRDefault="00E40BA3" w:rsidP="00752097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2478"/>
        </w:tabs>
        <w:spacing w:line="322" w:lineRule="exact"/>
        <w:ind w:firstLine="360"/>
        <w:jc w:val="left"/>
      </w:pPr>
      <w:r>
        <w:rPr>
          <w:rStyle w:val="21"/>
        </w:rPr>
        <w:t xml:space="preserve">услуги по идентификации аппаратуры спутниковой навигации (далее </w:t>
      </w:r>
      <w:r>
        <w:rPr>
          <w:rStyle w:val="2c"/>
        </w:rPr>
        <w:t xml:space="preserve">- </w:t>
      </w:r>
      <w:r>
        <w:rPr>
          <w:rStyle w:val="21"/>
        </w:rPr>
        <w:t>АСН) в ГАИС «ЭРА-ГЛОНАСС»;</w:t>
      </w:r>
    </w:p>
    <w:p w14:paraId="6AEC0ED8" w14:textId="77777777" w:rsidR="0088389E" w:rsidRDefault="00E40BA3" w:rsidP="00752097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2478"/>
        </w:tabs>
        <w:spacing w:line="322" w:lineRule="exact"/>
        <w:ind w:firstLine="360"/>
        <w:jc w:val="left"/>
      </w:pPr>
      <w:r>
        <w:rPr>
          <w:rStyle w:val="21"/>
        </w:rPr>
        <w:t>услуги по обеспечению определения информации, подлежащей передаче в Ространснадзор;</w:t>
      </w:r>
    </w:p>
    <w:p w14:paraId="7D02757E" w14:textId="77777777" w:rsidR="0088389E" w:rsidRDefault="00E40BA3" w:rsidP="00752097">
      <w:pPr>
        <w:pStyle w:val="20"/>
        <w:numPr>
          <w:ilvl w:val="0"/>
          <w:numId w:val="2"/>
        </w:numPr>
        <w:shd w:val="clear" w:color="auto" w:fill="auto"/>
        <w:tabs>
          <w:tab w:val="left" w:pos="709"/>
          <w:tab w:val="left" w:pos="2478"/>
        </w:tabs>
        <w:spacing w:line="317" w:lineRule="exact"/>
        <w:ind w:firstLine="360"/>
        <w:jc w:val="left"/>
      </w:pPr>
      <w:r>
        <w:rPr>
          <w:rStyle w:val="21"/>
        </w:rPr>
        <w:t>услуги связи по передаче данных с предоставлением персональной универсальной идентификационной карты абонента, содержащей профиль сети подвижной радиотелефонной связи, обеспечивающей функционирование ГАИС «ЭРА-ГЛОНАСС».</w:t>
      </w:r>
    </w:p>
    <w:p w14:paraId="62625AE2" w14:textId="77777777" w:rsidR="0088389E" w:rsidRDefault="00E40BA3">
      <w:pPr>
        <w:pStyle w:val="20"/>
        <w:shd w:val="clear" w:color="auto" w:fill="auto"/>
        <w:spacing w:line="317" w:lineRule="exact"/>
        <w:ind w:firstLine="360"/>
        <w:jc w:val="left"/>
      </w:pPr>
      <w:r>
        <w:rPr>
          <w:rStyle w:val="21"/>
        </w:rPr>
        <w:t>Ежемесячная абонентская плата, предусматривающая взимание платы за оказание услуг по определению и передаче информации через ГАИС «ЭРА- ГЛОНАСС» в Ространснадзор, в региональные, муниципальные и иные информационные системы зависит от объема передачи данных и в расчете на одно транспортное средство в среднем составит не более 200 рублей в месяц.</w:t>
      </w:r>
    </w:p>
    <w:p w14:paraId="283FAB97" w14:textId="77777777" w:rsidR="00752097" w:rsidRDefault="00752097">
      <w:pPr>
        <w:pStyle w:val="ac"/>
        <w:shd w:val="clear" w:color="auto" w:fill="auto"/>
        <w:rPr>
          <w:rStyle w:val="ad"/>
        </w:rPr>
      </w:pPr>
    </w:p>
    <w:p w14:paraId="72457088" w14:textId="2DA68910" w:rsidR="0088389E" w:rsidRDefault="00E40BA3">
      <w:pPr>
        <w:pStyle w:val="ac"/>
        <w:shd w:val="clear" w:color="auto" w:fill="auto"/>
        <w:rPr>
          <w:rStyle w:val="ae"/>
        </w:rPr>
      </w:pPr>
      <w:r>
        <w:rPr>
          <w:rStyle w:val="ad"/>
        </w:rPr>
        <w:t xml:space="preserve">Таблица 1. Тарифы на услуги, оказываемые АО «ГЛОНАСС» в рамках реализации </w:t>
      </w:r>
      <w:r>
        <w:rPr>
          <w:rStyle w:val="ae"/>
        </w:rPr>
        <w:t>постановления Правительства Российской Федерации от 22 декабря 2020 г. № 2216.</w:t>
      </w:r>
    </w:p>
    <w:p w14:paraId="68E4F00B" w14:textId="31D9CFE8" w:rsidR="00752097" w:rsidRDefault="00752097">
      <w:pPr>
        <w:pStyle w:val="ac"/>
        <w:shd w:val="clear" w:color="auto" w:fill="auto"/>
        <w:rPr>
          <w:rStyle w:val="ae"/>
        </w:rPr>
      </w:pPr>
    </w:p>
    <w:tbl>
      <w:tblPr>
        <w:tblOverlap w:val="never"/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86"/>
        <w:gridCol w:w="2534"/>
        <w:gridCol w:w="1411"/>
        <w:gridCol w:w="1450"/>
      </w:tblGrid>
      <w:tr w:rsidR="0088389E" w14:paraId="4B197FA6" w14:textId="77777777">
        <w:trPr>
          <w:trHeight w:val="648"/>
        </w:trPr>
        <w:tc>
          <w:tcPr>
            <w:tcW w:w="428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CFB08D7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1"/>
              </w:rPr>
              <w:t>Наименование оказываемых услуг</w:t>
            </w:r>
          </w:p>
        </w:tc>
        <w:tc>
          <w:tcPr>
            <w:tcW w:w="2534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58F0E9F" w14:textId="77777777" w:rsidR="0088389E" w:rsidRDefault="00E40BA3" w:rsidP="00752097">
            <w:pPr>
              <w:pStyle w:val="20"/>
              <w:shd w:val="clear" w:color="auto" w:fill="auto"/>
              <w:spacing w:line="278" w:lineRule="exact"/>
            </w:pPr>
            <w:r>
              <w:rPr>
                <w:rStyle w:val="211pt1"/>
              </w:rPr>
              <w:t>Периодичность взимании платы</w:t>
            </w:r>
          </w:p>
        </w:tc>
        <w:tc>
          <w:tcPr>
            <w:tcW w:w="286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30E6F8" w14:textId="77777777" w:rsidR="0088389E" w:rsidRDefault="00E40BA3" w:rsidP="00752097">
            <w:pPr>
              <w:pStyle w:val="20"/>
              <w:shd w:val="clear" w:color="auto" w:fill="auto"/>
              <w:spacing w:line="278" w:lineRule="exact"/>
            </w:pPr>
            <w:r>
              <w:rPr>
                <w:rStyle w:val="211pt1"/>
              </w:rPr>
              <w:t>Предлагаемые тарифы^] рублей</w:t>
            </w:r>
          </w:p>
        </w:tc>
      </w:tr>
      <w:tr w:rsidR="0088389E" w14:paraId="092DCE19" w14:textId="77777777">
        <w:trPr>
          <w:trHeight w:val="274"/>
        </w:trPr>
        <w:tc>
          <w:tcPr>
            <w:tcW w:w="428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C42EF0E" w14:textId="77777777" w:rsidR="0088389E" w:rsidRDefault="0088389E" w:rsidP="00752097">
            <w:pPr>
              <w:jc w:val="center"/>
            </w:pPr>
          </w:p>
        </w:tc>
        <w:tc>
          <w:tcPr>
            <w:tcW w:w="2534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ED9A735" w14:textId="77777777" w:rsidR="0088389E" w:rsidRDefault="0088389E" w:rsidP="00752097">
            <w:pPr>
              <w:jc w:val="center"/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1EF05BCC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1"/>
              </w:rPr>
              <w:t>без НДС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5FE55CA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1"/>
              </w:rPr>
              <w:t>с НДС</w:t>
            </w:r>
          </w:p>
        </w:tc>
      </w:tr>
      <w:tr w:rsidR="0088389E" w14:paraId="119D2D5E" w14:textId="77777777">
        <w:trPr>
          <w:trHeight w:val="1253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4852E6" w14:textId="77777777" w:rsidR="0088389E" w:rsidRDefault="00E40BA3" w:rsidP="00752097">
            <w:pPr>
              <w:pStyle w:val="20"/>
              <w:shd w:val="clear" w:color="auto" w:fill="auto"/>
              <w:spacing w:line="269" w:lineRule="exact"/>
            </w:pPr>
            <w:r>
              <w:rPr>
                <w:rStyle w:val="211pt0"/>
              </w:rPr>
              <w:t>Услуга по идентификации аппаратуры спутниковой навигации в ГАИС «ЭРА- ГЛОНАСС»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AA115C7" w14:textId="77777777" w:rsidR="0088389E" w:rsidRDefault="00E40BA3" w:rsidP="00752097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pt0"/>
              </w:rPr>
              <w:t>разово, при заключении договора, в отношении одной АСН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0CD2D10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975,0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469A60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1"/>
              </w:rPr>
              <w:t>1 170,0</w:t>
            </w:r>
          </w:p>
        </w:tc>
      </w:tr>
      <w:tr w:rsidR="0088389E" w14:paraId="3A5FE41B" w14:textId="77777777">
        <w:trPr>
          <w:trHeight w:val="835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5E2367B" w14:textId="77777777" w:rsidR="0088389E" w:rsidRDefault="00E40BA3" w:rsidP="00752097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pt0"/>
              </w:rPr>
              <w:t>Услуга по обеспечению определения информации, подлежащей передаче в Ространснадзор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250E386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в месяц, за одну АСН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4357986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85,0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83EE76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1"/>
              </w:rPr>
              <w:t>102,0</w:t>
            </w:r>
          </w:p>
        </w:tc>
      </w:tr>
      <w:tr w:rsidR="0088389E" w14:paraId="157EE6CA" w14:textId="77777777">
        <w:trPr>
          <w:trHeight w:val="1728"/>
        </w:trPr>
        <w:tc>
          <w:tcPr>
            <w:tcW w:w="4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BBEC557" w14:textId="77777777" w:rsidR="0088389E" w:rsidRDefault="00E40BA3" w:rsidP="00752097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pt0"/>
              </w:rPr>
              <w:t>Услуги связи по тарифному плану «ЭРА-ТЕЛЕМАТИКА» в целях передачи информации в Ространснадзор и/или оказания дополнительных услуг за объем трафика 50 Мб</w:t>
            </w:r>
          </w:p>
        </w:tc>
        <w:tc>
          <w:tcPr>
            <w:tcW w:w="2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0A552CE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в месяц, за одну АСН</w:t>
            </w: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1666527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55,0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436B79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1"/>
              </w:rPr>
              <w:t>66,0</w:t>
            </w:r>
          </w:p>
        </w:tc>
      </w:tr>
    </w:tbl>
    <w:p w14:paraId="40688117" w14:textId="3E071AD0" w:rsidR="0088389E" w:rsidRDefault="00343D41">
      <w:pPr>
        <w:rPr>
          <w:sz w:val="2"/>
          <w:szCs w:val="2"/>
        </w:rPr>
      </w:pPr>
      <w:r>
        <w:rPr>
          <w:noProof/>
          <w:lang w:bidi="ar-SA"/>
        </w:rPr>
        <w:drawing>
          <wp:inline distT="0" distB="0" distL="0" distR="0" wp14:anchorId="52B3C6B8" wp14:editId="5F398DF0">
            <wp:extent cx="7559675" cy="290830"/>
            <wp:effectExtent l="0" t="0" r="0" b="0"/>
            <wp:docPr id="36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59675" cy="290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0E2B58" w14:textId="77777777" w:rsidR="00752097" w:rsidRDefault="00752097">
      <w:pPr>
        <w:pStyle w:val="20"/>
        <w:shd w:val="clear" w:color="auto" w:fill="auto"/>
        <w:spacing w:line="322" w:lineRule="exact"/>
        <w:ind w:firstLine="360"/>
        <w:jc w:val="left"/>
        <w:rPr>
          <w:rStyle w:val="21"/>
        </w:rPr>
      </w:pPr>
    </w:p>
    <w:p w14:paraId="14C8B017" w14:textId="77777777" w:rsidR="00752097" w:rsidRDefault="00752097">
      <w:pPr>
        <w:pStyle w:val="20"/>
        <w:shd w:val="clear" w:color="auto" w:fill="auto"/>
        <w:spacing w:line="322" w:lineRule="exact"/>
        <w:ind w:firstLine="360"/>
        <w:jc w:val="left"/>
        <w:rPr>
          <w:rStyle w:val="21"/>
        </w:rPr>
      </w:pPr>
    </w:p>
    <w:p w14:paraId="23A5400D" w14:textId="77777777" w:rsidR="00752097" w:rsidRDefault="00752097">
      <w:pPr>
        <w:pStyle w:val="20"/>
        <w:shd w:val="clear" w:color="auto" w:fill="auto"/>
        <w:spacing w:line="322" w:lineRule="exact"/>
        <w:ind w:firstLine="360"/>
        <w:jc w:val="left"/>
        <w:rPr>
          <w:rStyle w:val="21"/>
        </w:rPr>
      </w:pPr>
    </w:p>
    <w:p w14:paraId="59717F8B" w14:textId="77777777" w:rsidR="00752097" w:rsidRDefault="00752097">
      <w:pPr>
        <w:pStyle w:val="20"/>
        <w:shd w:val="clear" w:color="auto" w:fill="auto"/>
        <w:spacing w:line="322" w:lineRule="exact"/>
        <w:ind w:firstLine="360"/>
        <w:jc w:val="left"/>
        <w:rPr>
          <w:rStyle w:val="21"/>
        </w:rPr>
      </w:pPr>
    </w:p>
    <w:p w14:paraId="3CBBD9E5" w14:textId="77777777" w:rsidR="00752097" w:rsidRDefault="00752097">
      <w:pPr>
        <w:pStyle w:val="20"/>
        <w:shd w:val="clear" w:color="auto" w:fill="auto"/>
        <w:spacing w:line="322" w:lineRule="exact"/>
        <w:ind w:firstLine="360"/>
        <w:jc w:val="left"/>
        <w:rPr>
          <w:rStyle w:val="21"/>
        </w:rPr>
      </w:pPr>
    </w:p>
    <w:p w14:paraId="4327EEDA" w14:textId="77777777" w:rsidR="00752097" w:rsidRDefault="00752097">
      <w:pPr>
        <w:pStyle w:val="20"/>
        <w:shd w:val="clear" w:color="auto" w:fill="auto"/>
        <w:spacing w:line="322" w:lineRule="exact"/>
        <w:ind w:firstLine="360"/>
        <w:jc w:val="left"/>
        <w:rPr>
          <w:rStyle w:val="21"/>
        </w:rPr>
      </w:pPr>
    </w:p>
    <w:p w14:paraId="030F1DD3" w14:textId="77777777" w:rsidR="00752097" w:rsidRDefault="00752097">
      <w:pPr>
        <w:pStyle w:val="20"/>
        <w:shd w:val="clear" w:color="auto" w:fill="auto"/>
        <w:spacing w:line="322" w:lineRule="exact"/>
        <w:ind w:firstLine="360"/>
        <w:jc w:val="left"/>
        <w:rPr>
          <w:rStyle w:val="21"/>
        </w:rPr>
      </w:pPr>
    </w:p>
    <w:p w14:paraId="41D4C4B2" w14:textId="77777777" w:rsidR="00752097" w:rsidRDefault="00752097">
      <w:pPr>
        <w:pStyle w:val="20"/>
        <w:shd w:val="clear" w:color="auto" w:fill="auto"/>
        <w:spacing w:line="322" w:lineRule="exact"/>
        <w:ind w:firstLine="360"/>
        <w:jc w:val="left"/>
        <w:rPr>
          <w:rStyle w:val="21"/>
        </w:rPr>
      </w:pPr>
    </w:p>
    <w:p w14:paraId="5710794F" w14:textId="77777777" w:rsidR="00752097" w:rsidRDefault="00752097">
      <w:pPr>
        <w:pStyle w:val="20"/>
        <w:shd w:val="clear" w:color="auto" w:fill="auto"/>
        <w:spacing w:line="322" w:lineRule="exact"/>
        <w:ind w:firstLine="360"/>
        <w:jc w:val="left"/>
        <w:rPr>
          <w:rStyle w:val="21"/>
        </w:rPr>
      </w:pPr>
    </w:p>
    <w:p w14:paraId="6D20C6E7" w14:textId="77777777" w:rsidR="00752097" w:rsidRDefault="00752097">
      <w:pPr>
        <w:pStyle w:val="20"/>
        <w:shd w:val="clear" w:color="auto" w:fill="auto"/>
        <w:spacing w:line="322" w:lineRule="exact"/>
        <w:ind w:firstLine="360"/>
        <w:jc w:val="left"/>
        <w:rPr>
          <w:rStyle w:val="21"/>
        </w:rPr>
      </w:pPr>
    </w:p>
    <w:p w14:paraId="2309C912" w14:textId="77777777" w:rsidR="00752097" w:rsidRDefault="00752097">
      <w:pPr>
        <w:pStyle w:val="20"/>
        <w:shd w:val="clear" w:color="auto" w:fill="auto"/>
        <w:spacing w:line="322" w:lineRule="exact"/>
        <w:ind w:firstLine="360"/>
        <w:jc w:val="left"/>
        <w:rPr>
          <w:rStyle w:val="21"/>
        </w:rPr>
      </w:pPr>
    </w:p>
    <w:p w14:paraId="6C47A556" w14:textId="77777777" w:rsidR="00752097" w:rsidRDefault="00752097">
      <w:pPr>
        <w:pStyle w:val="20"/>
        <w:shd w:val="clear" w:color="auto" w:fill="auto"/>
        <w:spacing w:line="322" w:lineRule="exact"/>
        <w:ind w:firstLine="360"/>
        <w:jc w:val="left"/>
        <w:rPr>
          <w:rStyle w:val="21"/>
        </w:rPr>
      </w:pPr>
    </w:p>
    <w:p w14:paraId="4F5D0A54" w14:textId="77777777" w:rsidR="00752097" w:rsidRDefault="00752097">
      <w:pPr>
        <w:pStyle w:val="20"/>
        <w:shd w:val="clear" w:color="auto" w:fill="auto"/>
        <w:spacing w:line="322" w:lineRule="exact"/>
        <w:ind w:firstLine="360"/>
        <w:jc w:val="left"/>
        <w:rPr>
          <w:rStyle w:val="21"/>
        </w:rPr>
      </w:pPr>
    </w:p>
    <w:p w14:paraId="3AF39E49" w14:textId="139ED4F9" w:rsidR="0088389E" w:rsidRDefault="00E40BA3">
      <w:pPr>
        <w:pStyle w:val="20"/>
        <w:shd w:val="clear" w:color="auto" w:fill="auto"/>
        <w:spacing w:line="322" w:lineRule="exact"/>
        <w:ind w:firstLine="360"/>
        <w:jc w:val="left"/>
      </w:pPr>
      <w:r>
        <w:rPr>
          <w:rStyle w:val="21"/>
        </w:rPr>
        <w:t>Для передачи данных в Ространснадзор достаточно пакета трафика с объемом 50 Мб в месяц.</w:t>
      </w:r>
    </w:p>
    <w:p w14:paraId="2F0C24E5" w14:textId="488A2E46" w:rsidR="0088389E" w:rsidRDefault="00E40BA3">
      <w:pPr>
        <w:pStyle w:val="20"/>
        <w:shd w:val="clear" w:color="auto" w:fill="auto"/>
        <w:spacing w:line="322" w:lineRule="exact"/>
        <w:ind w:firstLine="360"/>
        <w:jc w:val="left"/>
      </w:pPr>
      <w:r>
        <w:rPr>
          <w:rStyle w:val="21"/>
        </w:rPr>
        <w:t>В то же время собственник (владелец) транспортного средства вправе выбрать любой пакет трафика от 10 Мб до 10 Гб по тарифному плану «ЭР</w:t>
      </w:r>
      <w:proofErr w:type="gramStart"/>
      <w:r>
        <w:rPr>
          <w:rStyle w:val="21"/>
        </w:rPr>
        <w:t>А-</w:t>
      </w:r>
      <w:proofErr w:type="gramEnd"/>
      <w:r>
        <w:rPr>
          <w:rStyle w:val="21"/>
        </w:rPr>
        <w:t xml:space="preserve"> ТЕЛЕМАТИКА» </w:t>
      </w:r>
      <w:r w:rsidR="00752097">
        <w:rPr>
          <w:rStyle w:val="21"/>
        </w:rPr>
        <w:t>.</w:t>
      </w:r>
    </w:p>
    <w:p w14:paraId="327A328D" w14:textId="77777777" w:rsidR="00752097" w:rsidRDefault="00752097">
      <w:pPr>
        <w:pStyle w:val="ac"/>
        <w:shd w:val="clear" w:color="auto" w:fill="auto"/>
        <w:spacing w:line="220" w:lineRule="exact"/>
        <w:jc w:val="left"/>
        <w:rPr>
          <w:rStyle w:val="ae"/>
        </w:rPr>
      </w:pPr>
    </w:p>
    <w:p w14:paraId="7FF03EE1" w14:textId="781E0386" w:rsidR="0088389E" w:rsidRDefault="00E40BA3">
      <w:pPr>
        <w:pStyle w:val="ac"/>
        <w:shd w:val="clear" w:color="auto" w:fill="auto"/>
        <w:spacing w:line="220" w:lineRule="exact"/>
        <w:jc w:val="left"/>
        <w:rPr>
          <w:rStyle w:val="ae"/>
        </w:rPr>
      </w:pPr>
      <w:r>
        <w:rPr>
          <w:rStyle w:val="ae"/>
        </w:rPr>
        <w:t>Таблица 2. Тарифы на услуги связи.</w:t>
      </w:r>
    </w:p>
    <w:p w14:paraId="33D97707" w14:textId="77777777" w:rsidR="00752097" w:rsidRDefault="00752097">
      <w:pPr>
        <w:pStyle w:val="ac"/>
        <w:shd w:val="clear" w:color="auto" w:fill="auto"/>
        <w:spacing w:line="220" w:lineRule="exact"/>
        <w:jc w:val="left"/>
      </w:pP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74"/>
        <w:gridCol w:w="5669"/>
        <w:gridCol w:w="3086"/>
      </w:tblGrid>
      <w:tr w:rsidR="0088389E" w14:paraId="0BB96958" w14:textId="77777777" w:rsidTr="00752097">
        <w:trPr>
          <w:trHeight w:val="571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3EA927D6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№№</w:t>
            </w:r>
          </w:p>
          <w:p w14:paraId="7A6A1E5F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1"/>
              </w:rPr>
              <w:t>п/п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41C165A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1"/>
              </w:rPr>
              <w:t>Наименование оказываемых услуг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4924DA4" w14:textId="77777777" w:rsidR="0088389E" w:rsidRDefault="00E40BA3" w:rsidP="00752097">
            <w:pPr>
              <w:pStyle w:val="20"/>
              <w:shd w:val="clear" w:color="auto" w:fill="auto"/>
              <w:spacing w:line="278" w:lineRule="exact"/>
            </w:pPr>
            <w:r>
              <w:rPr>
                <w:rStyle w:val="211pt1"/>
              </w:rPr>
              <w:t>Стоимость оказываемых услуг, руб., с НДС</w:t>
            </w:r>
          </w:p>
        </w:tc>
      </w:tr>
      <w:tr w:rsidR="0088389E" w14:paraId="5846C871" w14:textId="77777777" w:rsidTr="00752097">
        <w:trPr>
          <w:trHeight w:val="840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30B037F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1"/>
              </w:rPr>
              <w:t>1.</w:t>
            </w:r>
          </w:p>
        </w:tc>
        <w:tc>
          <w:tcPr>
            <w:tcW w:w="875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3892179F" w14:textId="77777777" w:rsidR="0088389E" w:rsidRDefault="00E40BA3" w:rsidP="00752097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pt0"/>
              </w:rPr>
              <w:t>Услуги связи по передаче данных</w:t>
            </w:r>
          </w:p>
          <w:p w14:paraId="57A10B99" w14:textId="77777777" w:rsidR="0088389E" w:rsidRDefault="00E40BA3" w:rsidP="00752097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pt0"/>
              </w:rPr>
              <w:t xml:space="preserve">с одного абонентского номера </w:t>
            </w:r>
            <w:r w:rsidRPr="00343D41">
              <w:rPr>
                <w:rStyle w:val="211pt0"/>
                <w:lang w:eastAsia="en-US" w:bidi="en-US"/>
              </w:rPr>
              <w:t>(</w:t>
            </w:r>
            <w:r>
              <w:rPr>
                <w:rStyle w:val="211pt0"/>
                <w:lang w:val="en-US" w:eastAsia="en-US" w:bidi="en-US"/>
              </w:rPr>
              <w:t>SIM</w:t>
            </w:r>
            <w:r>
              <w:rPr>
                <w:rStyle w:val="211pt0"/>
              </w:rPr>
              <w:t>-карты) в месяц за объем переданных/принятых данных в количестве:</w:t>
            </w:r>
          </w:p>
        </w:tc>
      </w:tr>
      <w:tr w:rsidR="0088389E" w14:paraId="026877D6" w14:textId="77777777" w:rsidTr="00752097">
        <w:trPr>
          <w:trHeight w:val="39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848B6A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"/>
              </w:rPr>
              <w:t>1.1.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DE53EB8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10 Мб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4EA3F12F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24,0</w:t>
            </w:r>
          </w:p>
        </w:tc>
      </w:tr>
      <w:tr w:rsidR="0088389E" w14:paraId="4EC64321" w14:textId="77777777" w:rsidTr="00752097">
        <w:trPr>
          <w:trHeight w:val="379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CCA0576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"/>
              </w:rPr>
              <w:t>1.2.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D406CF6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30 Мб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BA11C44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48,0</w:t>
            </w:r>
          </w:p>
        </w:tc>
      </w:tr>
      <w:tr w:rsidR="0088389E" w14:paraId="2886192C" w14:textId="77777777" w:rsidTr="00752097">
        <w:trPr>
          <w:trHeight w:val="389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270A2E71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1.3.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CA47CA4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50 Мб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4E8661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66,0</w:t>
            </w:r>
          </w:p>
        </w:tc>
      </w:tr>
      <w:tr w:rsidR="0088389E" w14:paraId="7F0227E0" w14:textId="77777777" w:rsidTr="00752097">
        <w:trPr>
          <w:trHeight w:val="389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3B806FF9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1.4.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5465C5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100 Мб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D106E4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126,0</w:t>
            </w:r>
          </w:p>
        </w:tc>
      </w:tr>
      <w:tr w:rsidR="0088389E" w14:paraId="087627F4" w14:textId="77777777" w:rsidTr="00752097">
        <w:trPr>
          <w:trHeight w:val="38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0C0AE6B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"/>
              </w:rPr>
              <w:t>1.5.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F00408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500 Мб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4D7737B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480,0</w:t>
            </w:r>
          </w:p>
        </w:tc>
      </w:tr>
      <w:tr w:rsidR="0088389E" w14:paraId="40D47798" w14:textId="77777777" w:rsidTr="00752097">
        <w:trPr>
          <w:trHeight w:val="384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7E76F44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"/>
              </w:rPr>
              <w:t>1.6.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4A46350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1 Гб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7182C535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900,0</w:t>
            </w:r>
          </w:p>
        </w:tc>
      </w:tr>
      <w:tr w:rsidR="0088389E" w14:paraId="54EE871E" w14:textId="77777777" w:rsidTr="00752097">
        <w:trPr>
          <w:trHeight w:val="576"/>
          <w:jc w:val="center"/>
        </w:trPr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1FCC714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0"/>
              </w:rPr>
              <w:t>2.</w:t>
            </w:r>
          </w:p>
        </w:tc>
        <w:tc>
          <w:tcPr>
            <w:tcW w:w="5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14:paraId="496E2155" w14:textId="77777777" w:rsidR="0088389E" w:rsidRDefault="00E40BA3" w:rsidP="00752097">
            <w:pPr>
              <w:pStyle w:val="20"/>
              <w:shd w:val="clear" w:color="auto" w:fill="auto"/>
              <w:spacing w:line="274" w:lineRule="exact"/>
            </w:pPr>
            <w:r>
              <w:rPr>
                <w:rStyle w:val="211pt0"/>
              </w:rPr>
              <w:t xml:space="preserve">плата за </w:t>
            </w:r>
            <w:r>
              <w:rPr>
                <w:rStyle w:val="211pt2"/>
              </w:rPr>
              <w:t xml:space="preserve">1 </w:t>
            </w:r>
            <w:r>
              <w:rPr>
                <w:rStyle w:val="211pt0"/>
              </w:rPr>
              <w:t>Мб переданных/принятых сверх соответствующих пакетов трафика</w:t>
            </w:r>
          </w:p>
        </w:tc>
        <w:tc>
          <w:tcPr>
            <w:tcW w:w="3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019645" w14:textId="77777777" w:rsidR="0088389E" w:rsidRDefault="00E40BA3" w:rsidP="00752097">
            <w:pPr>
              <w:pStyle w:val="20"/>
              <w:shd w:val="clear" w:color="auto" w:fill="auto"/>
              <w:spacing w:line="220" w:lineRule="exact"/>
            </w:pPr>
            <w:r>
              <w:rPr>
                <w:rStyle w:val="211pt"/>
              </w:rPr>
              <w:t>2,5</w:t>
            </w:r>
          </w:p>
        </w:tc>
      </w:tr>
    </w:tbl>
    <w:p w14:paraId="1F76A8EC" w14:textId="77777777" w:rsidR="0088389E" w:rsidRDefault="0088389E" w:rsidP="00752097">
      <w:pPr>
        <w:pStyle w:val="130"/>
        <w:shd w:val="clear" w:color="auto" w:fill="auto"/>
        <w:rPr>
          <w:sz w:val="2"/>
          <w:szCs w:val="2"/>
        </w:rPr>
      </w:pPr>
    </w:p>
    <w:sectPr w:rsidR="0088389E">
      <w:headerReference w:type="even" r:id="rId9"/>
      <w:headerReference w:type="default" r:id="rId10"/>
      <w:footerReference w:type="even" r:id="rId11"/>
      <w:footerReference w:type="default" r:id="rId12"/>
      <w:pgSz w:w="11909" w:h="16840"/>
      <w:pgMar w:top="360" w:right="472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963C1A" w14:textId="77777777" w:rsidR="00D84257" w:rsidRDefault="00D84257">
      <w:r>
        <w:separator/>
      </w:r>
    </w:p>
  </w:endnote>
  <w:endnote w:type="continuationSeparator" w:id="0">
    <w:p w14:paraId="1D473E09" w14:textId="77777777" w:rsidR="00D84257" w:rsidRDefault="00D842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1F107F" w14:textId="77777777" w:rsidR="004A0DB1" w:rsidRDefault="004A0DB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D240CB3" w14:textId="77777777" w:rsidR="004A0DB1" w:rsidRDefault="004A0DB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3DDC8B0" w14:textId="77777777" w:rsidR="00D84257" w:rsidRDefault="00D84257"/>
  </w:footnote>
  <w:footnote w:type="continuationSeparator" w:id="0">
    <w:p w14:paraId="0987B703" w14:textId="77777777" w:rsidR="00D84257" w:rsidRDefault="00D8425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84C7AA" w14:textId="77777777" w:rsidR="004A0DB1" w:rsidRDefault="004A0DB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6D0426" w14:textId="33F268D7" w:rsidR="004A0DB1" w:rsidRDefault="004A0DB1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314572450" behindDoc="1" locked="0" layoutInCell="1" allowOverlap="1" wp14:anchorId="55EBE734" wp14:editId="10695519">
              <wp:simplePos x="0" y="0"/>
              <wp:positionH relativeFrom="page">
                <wp:posOffset>10201275</wp:posOffset>
              </wp:positionH>
              <wp:positionV relativeFrom="page">
                <wp:posOffset>338455</wp:posOffset>
              </wp:positionV>
              <wp:extent cx="70485" cy="16065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1606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D56744" w14:textId="77777777" w:rsidR="004A0DB1" w:rsidRDefault="004A0DB1">
                          <w:pPr>
                            <w:pStyle w:val="a9"/>
                            <w:shd w:val="clear" w:color="auto" w:fill="auto"/>
                            <w:spacing w:line="240" w:lineRule="auto"/>
                          </w:pPr>
                          <w:r>
                            <w:rPr>
                              <w:rStyle w:val="TimesNewRoman11pt"/>
                              <w:rFonts w:eastAsia="Microsoft Sans Serif"/>
                            </w:rPr>
                            <w:t>2</w:t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5EBE734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7" type="#_x0000_t202" style="position:absolute;margin-left:803.25pt;margin-top:26.65pt;width:5.55pt;height:12.65pt;z-index:-188744030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" filled="f" stroked="f">
              <v:textbox style="mso-fit-shape-to-text:t" inset="0,0,0,0">
                <w:txbxContent>
                  <w:p w14:paraId="39D56744" w14:textId="77777777" w:rsidR="004A0DB1" w:rsidRDefault="004A0DB1">
                    <w:pPr>
                      <w:pStyle w:val="a9"/>
                      <w:shd w:val="clear" w:color="auto" w:fill="auto"/>
                      <w:spacing w:line="240" w:lineRule="auto"/>
                    </w:pPr>
                    <w:r>
                      <w:rPr>
                        <w:rStyle w:val="TimesNewRoman11pt"/>
                        <w:rFonts w:eastAsia="Microsoft Sans Serif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A91033D"/>
    <w:multiLevelType w:val="multilevel"/>
    <w:tmpl w:val="C25CF12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3D686D2F"/>
    <w:multiLevelType w:val="multilevel"/>
    <w:tmpl w:val="CC22CCA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evenAndOddHeaders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9E"/>
    <w:rsid w:val="0004784B"/>
    <w:rsid w:val="00311622"/>
    <w:rsid w:val="00343D41"/>
    <w:rsid w:val="003D40F7"/>
    <w:rsid w:val="003F4188"/>
    <w:rsid w:val="004A0DB1"/>
    <w:rsid w:val="006450F7"/>
    <w:rsid w:val="00752097"/>
    <w:rsid w:val="0088389E"/>
    <w:rsid w:val="00D84257"/>
    <w:rsid w:val="00E40BA3"/>
    <w:rsid w:val="00F96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4DA90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3Constantia">
    <w:name w:val="Основной текст (3) + Constantia;Не полужирный"/>
    <w:basedOn w:val="3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75pt">
    <w:name w:val="Основной текст (5) + 7;5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Подпись к картинке (2)_"/>
    <w:basedOn w:val="a0"/>
    <w:link w:val="23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4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45pt">
    <w:name w:val="Подпись к картинке + 4;5 pt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6">
    <w:name w:val="Подпись к картинке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7">
    <w:name w:val="Подпись к картинке + Курсив"/>
    <w:basedOn w:val="a4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3">
    <w:name w:val="Подпись к картинке (3)_"/>
    <w:basedOn w:val="a0"/>
    <w:link w:val="34"/>
    <w:rPr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35">
    <w:name w:val="Подпись к картинке (3)"/>
    <w:basedOn w:val="3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41">
    <w:name w:val="Основной текст (4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">
    <w:name w:val="Основной текст (8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6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7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8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9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8">
    <w:name w:val="Колонтитул_"/>
    <w:basedOn w:val="a0"/>
    <w:link w:val="a9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5pt">
    <w:name w:val="Колонтитул + 10;5 pt"/>
    <w:basedOn w:val="a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pacing w:val="40"/>
      <w:sz w:val="40"/>
      <w:szCs w:val="40"/>
      <w:u w:val="none"/>
      <w:lang w:val="en-US" w:eastAsia="en-US" w:bidi="en-US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40"/>
      <w:szCs w:val="40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1">
    <w:name w:val="Основной текст (8)_"/>
    <w:basedOn w:val="a0"/>
    <w:link w:val="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3">
    <w:name w:val="Основной текст (8)"/>
    <w:basedOn w:val="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2pt">
    <w:name w:val="Основной текст (8) + 12 pt"/>
    <w:basedOn w:val="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91">
    <w:name w:val="Основной текст (9)"/>
    <w:basedOn w:val="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92">
    <w:name w:val="Основной текст (9) + Малые прописные"/>
    <w:basedOn w:val="9"/>
    <w:rPr>
      <w:rFonts w:ascii="Microsoft Sans Serif" w:eastAsia="Microsoft Sans Serif" w:hAnsi="Microsoft Sans Serif" w:cs="Microsoft Sans Serif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TimesNewRoman11pt">
    <w:name w:val="Колонтитул + Times New Roman;1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Колонтитул"/>
    <w:basedOn w:val="a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u w:val="none"/>
    </w:rPr>
  </w:style>
  <w:style w:type="character" w:customStyle="1" w:styleId="102">
    <w:name w:val="Основной текст (10) + Не полужирный;Не курсив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3">
    <w:name w:val="Основной текст (10)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04">
    <w:name w:val="Основной текст (10) + Не полужирный;Не курсив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2">
    <w:name w:val="Основной текст (11)"/>
    <w:basedOn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5pt0">
    <w:name w:val="Колонтитул + 10;5 pt"/>
    <w:basedOn w:val="a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121">
    <w:name w:val="Основной текст (12)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b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Constantia12pt1pt">
    <w:name w:val="Колонтитул + Constantia;12 pt;Интервал 1 pt"/>
    <w:basedOn w:val="a8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-1pt">
    <w:name w:val="Основной текст (2) + Интервал -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b">
    <w:name w:val="Подпись к таблице_"/>
    <w:basedOn w:val="a0"/>
    <w:link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d">
    <w:name w:val="Подпись к таблице"/>
    <w:basedOn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e">
    <w:name w:val="Подпись к таблице"/>
    <w:basedOn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1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2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4">
    <w:name w:val="Основной текст (14)_"/>
    <w:basedOn w:val="a0"/>
    <w:link w:val="14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41">
    <w:name w:val="Основной текст (14)"/>
    <w:basedOn w:val="1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d">
    <w:name w:val="Подпись к таблице (2)_"/>
    <w:basedOn w:val="a0"/>
    <w:link w:val="2e"/>
    <w:rPr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MicrosoftSansSerif95pt">
    <w:name w:val="Основной текст (2) + Microsoft Sans Serif;9;5 pt"/>
    <w:basedOn w:val="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MicrosoftSansSerif6pt">
    <w:name w:val="Основной текст (2) + Microsoft Sans Serif;6 pt"/>
    <w:basedOn w:val="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7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158" w:lineRule="exact"/>
      <w:jc w:val="both"/>
    </w:pPr>
    <w:rPr>
      <w:sz w:val="15"/>
      <w:szCs w:val="15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110" w:lineRule="exact"/>
    </w:pPr>
    <w:rPr>
      <w:sz w:val="8"/>
      <w:szCs w:val="8"/>
    </w:rPr>
  </w:style>
  <w:style w:type="paragraph" w:customStyle="1" w:styleId="34">
    <w:name w:val="Подпись к картинке (3)"/>
    <w:basedOn w:val="a"/>
    <w:link w:val="33"/>
    <w:pPr>
      <w:shd w:val="clear" w:color="auto" w:fill="FFFFFF"/>
      <w:spacing w:line="149" w:lineRule="exact"/>
    </w:pPr>
    <w:rPr>
      <w:sz w:val="9"/>
      <w:szCs w:val="9"/>
    </w:rPr>
  </w:style>
  <w:style w:type="paragraph" w:customStyle="1" w:styleId="82">
    <w:name w:val="Основной текст (8)"/>
    <w:basedOn w:val="a"/>
    <w:link w:val="81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163" w:lineRule="exact"/>
    </w:pPr>
    <w:rPr>
      <w:sz w:val="15"/>
      <w:szCs w:val="15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158" w:lineRule="exact"/>
    </w:pPr>
    <w:rPr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pacing w:val="40"/>
      <w:sz w:val="40"/>
      <w:szCs w:val="40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158" w:lineRule="exact"/>
    </w:pPr>
    <w:rPr>
      <w:sz w:val="15"/>
      <w:szCs w:val="15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ac">
    <w:name w:val="Подпись к таблице"/>
    <w:basedOn w:val="a"/>
    <w:link w:val="ab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267" w:lineRule="exact"/>
    </w:pPr>
    <w:rPr>
      <w:sz w:val="21"/>
      <w:szCs w:val="21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325" w:lineRule="exact"/>
      <w:jc w:val="both"/>
    </w:pPr>
    <w:rPr>
      <w:sz w:val="19"/>
      <w:szCs w:val="19"/>
    </w:rPr>
  </w:style>
  <w:style w:type="paragraph" w:customStyle="1" w:styleId="2e">
    <w:name w:val="Подпись к таблице (2)"/>
    <w:basedOn w:val="a"/>
    <w:link w:val="2d"/>
    <w:pPr>
      <w:shd w:val="clear" w:color="auto" w:fill="FFFFFF"/>
      <w:spacing w:line="0" w:lineRule="atLeast"/>
    </w:pPr>
    <w:rPr>
      <w:sz w:val="12"/>
      <w:szCs w:val="12"/>
    </w:rPr>
  </w:style>
  <w:style w:type="paragraph" w:styleId="af">
    <w:name w:val="header"/>
    <w:basedOn w:val="a"/>
    <w:link w:val="af0"/>
    <w:uiPriority w:val="99"/>
    <w:unhideWhenUsed/>
    <w:rsid w:val="003D40F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D40F7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D40F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D40F7"/>
    <w:rPr>
      <w:color w:val="000000"/>
    </w:rPr>
  </w:style>
  <w:style w:type="paragraph" w:styleId="af3">
    <w:name w:val="Balloon Text"/>
    <w:basedOn w:val="a"/>
    <w:link w:val="af4"/>
    <w:uiPriority w:val="99"/>
    <w:semiHidden/>
    <w:unhideWhenUsed/>
    <w:rsid w:val="006450F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450F7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Microsoft Sans Serif" w:eastAsia="Microsoft Sans Serif" w:hAnsi="Microsoft Sans Serif" w:cs="Microsoft Sans Serif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1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32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3Constantia">
    <w:name w:val="Основной текст (3) + Constantia;Не полужирный"/>
    <w:basedOn w:val="3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single"/>
      <w:lang w:val="en-US" w:eastAsia="en-US" w:bidi="en-US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1">
    <w:name w:val="Основной текст (5)"/>
    <w:basedOn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575pt">
    <w:name w:val="Основной текст (5) + 7;5 pt;Полужирный"/>
    <w:basedOn w:val="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2">
    <w:name w:val="Подпись к картинке (2)_"/>
    <w:basedOn w:val="a0"/>
    <w:link w:val="23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24">
    <w:name w:val="Основной текст (2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5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4">
    <w:name w:val="Подпись к картинке_"/>
    <w:basedOn w:val="a0"/>
    <w:link w:val="a5"/>
    <w:rPr>
      <w:b w:val="0"/>
      <w:bCs w:val="0"/>
      <w:i w:val="0"/>
      <w:iCs w:val="0"/>
      <w:smallCaps w:val="0"/>
      <w:strike w:val="0"/>
      <w:sz w:val="8"/>
      <w:szCs w:val="8"/>
      <w:u w:val="none"/>
    </w:rPr>
  </w:style>
  <w:style w:type="character" w:customStyle="1" w:styleId="45pt">
    <w:name w:val="Подпись к картинке + 4;5 pt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a6">
    <w:name w:val="Подпись к картинке"/>
    <w:basedOn w:val="a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a7">
    <w:name w:val="Подпись к картинке + Курсив"/>
    <w:basedOn w:val="a4"/>
    <w:rPr>
      <w:rFonts w:ascii="Microsoft Sans Serif" w:eastAsia="Microsoft Sans Serif" w:hAnsi="Microsoft Sans Serif" w:cs="Microsoft Sans Serif"/>
      <w:b w:val="0"/>
      <w:bCs w:val="0"/>
      <w:i/>
      <w:iCs/>
      <w:smallCaps w:val="0"/>
      <w:strike w:val="0"/>
      <w:color w:val="000000"/>
      <w:spacing w:val="0"/>
      <w:w w:val="100"/>
      <w:position w:val="0"/>
      <w:sz w:val="8"/>
      <w:szCs w:val="8"/>
      <w:u w:val="none"/>
      <w:lang w:val="ru-RU" w:eastAsia="ru-RU" w:bidi="ru-RU"/>
    </w:rPr>
  </w:style>
  <w:style w:type="character" w:customStyle="1" w:styleId="33">
    <w:name w:val="Подпись к картинке (3)_"/>
    <w:basedOn w:val="a0"/>
    <w:link w:val="34"/>
    <w:rPr>
      <w:b w:val="0"/>
      <w:bCs w:val="0"/>
      <w:i w:val="0"/>
      <w:iCs w:val="0"/>
      <w:smallCaps w:val="0"/>
      <w:strike w:val="0"/>
      <w:sz w:val="9"/>
      <w:szCs w:val="9"/>
      <w:u w:val="none"/>
    </w:rPr>
  </w:style>
  <w:style w:type="character" w:customStyle="1" w:styleId="35">
    <w:name w:val="Подпись к картинке (3)"/>
    <w:basedOn w:val="33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9"/>
      <w:szCs w:val="9"/>
      <w:u w:val="none"/>
      <w:lang w:val="ru-RU" w:eastAsia="ru-RU" w:bidi="ru-RU"/>
    </w:rPr>
  </w:style>
  <w:style w:type="character" w:customStyle="1" w:styleId="41">
    <w:name w:val="Основной текст (4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42">
    <w:name w:val="Основной текст (4)"/>
    <w:basedOn w:val="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">
    <w:name w:val="Основной текст (8)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36">
    <w:name w:val="Основной текст (3)"/>
    <w:basedOn w:val="a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37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8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39">
    <w:name w:val="Основной текст (3)"/>
    <w:basedOn w:val="3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26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8">
    <w:name w:val="Колонтитул_"/>
    <w:basedOn w:val="a0"/>
    <w:link w:val="a9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05pt">
    <w:name w:val="Колонтитул + 10;5 pt"/>
    <w:basedOn w:val="a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6">
    <w:name w:val="Основной текст (6)_"/>
    <w:basedOn w:val="a0"/>
    <w:link w:val="60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/>
      <w:bCs/>
      <w:i/>
      <w:iCs/>
      <w:smallCaps w:val="0"/>
      <w:strike w:val="0"/>
      <w:spacing w:val="40"/>
      <w:sz w:val="40"/>
      <w:szCs w:val="40"/>
      <w:u w:val="none"/>
      <w:lang w:val="en-US" w:eastAsia="en-US" w:bidi="en-US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40"/>
      <w:w w:val="100"/>
      <w:position w:val="0"/>
      <w:sz w:val="40"/>
      <w:szCs w:val="40"/>
      <w:u w:val="single"/>
      <w:lang w:val="en-US" w:eastAsia="en-US" w:bidi="en-US"/>
    </w:rPr>
  </w:style>
  <w:style w:type="character" w:customStyle="1" w:styleId="7">
    <w:name w:val="Основной текст (7)_"/>
    <w:basedOn w:val="a0"/>
    <w:link w:val="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71">
    <w:name w:val="Основной текст (7)"/>
    <w:basedOn w:val="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1">
    <w:name w:val="Основной текст (8)_"/>
    <w:basedOn w:val="a0"/>
    <w:link w:val="8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3">
    <w:name w:val="Основной текст (8)"/>
    <w:basedOn w:val="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812pt">
    <w:name w:val="Основной текст (8) + 12 pt"/>
    <w:basedOn w:val="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9">
    <w:name w:val="Основной текст (9)_"/>
    <w:basedOn w:val="a0"/>
    <w:link w:val="90"/>
    <w:rPr>
      <w:b w:val="0"/>
      <w:bCs w:val="0"/>
      <w:i w:val="0"/>
      <w:iCs w:val="0"/>
      <w:smallCaps w:val="0"/>
      <w:strike w:val="0"/>
      <w:sz w:val="15"/>
      <w:szCs w:val="15"/>
      <w:u w:val="none"/>
    </w:rPr>
  </w:style>
  <w:style w:type="character" w:customStyle="1" w:styleId="91">
    <w:name w:val="Основной текст (9)"/>
    <w:basedOn w:val="9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92">
    <w:name w:val="Основной текст (9) + Малые прописные"/>
    <w:basedOn w:val="9"/>
    <w:rPr>
      <w:rFonts w:ascii="Microsoft Sans Serif" w:eastAsia="Microsoft Sans Serif" w:hAnsi="Microsoft Sans Serif" w:cs="Microsoft Sans Serif"/>
      <w:b w:val="0"/>
      <w:bCs w:val="0"/>
      <w:i w:val="0"/>
      <w:iCs w:val="0"/>
      <w:smallCaps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TimesNewRoman11pt">
    <w:name w:val="Колонтитул + Times New Roman;11 pt"/>
    <w:basedOn w:val="a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a">
    <w:name w:val="Колонтитул"/>
    <w:basedOn w:val="a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lang w:val="ru-RU" w:eastAsia="ru-RU" w:bidi="ru-RU"/>
    </w:rPr>
  </w:style>
  <w:style w:type="character" w:customStyle="1" w:styleId="100">
    <w:name w:val="Основной текст (10)_"/>
    <w:basedOn w:val="a0"/>
    <w:link w:val="101"/>
    <w:rPr>
      <w:rFonts w:ascii="Times New Roman" w:eastAsia="Times New Roman" w:hAnsi="Times New Roman" w:cs="Times New Roman"/>
      <w:b/>
      <w:bCs/>
      <w:i/>
      <w:iCs/>
      <w:smallCaps w:val="0"/>
      <w:strike w:val="0"/>
      <w:spacing w:val="0"/>
      <w:sz w:val="28"/>
      <w:szCs w:val="28"/>
      <w:u w:val="none"/>
    </w:rPr>
  </w:style>
  <w:style w:type="character" w:customStyle="1" w:styleId="102">
    <w:name w:val="Основной текст (10) + Не полужирный;Не курсив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3">
    <w:name w:val="Основной текст (10)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104">
    <w:name w:val="Основной текст (10) + Не полужирный;Не курсив"/>
    <w:basedOn w:val="100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en-US" w:eastAsia="en-US" w:bidi="en-US"/>
    </w:rPr>
  </w:style>
  <w:style w:type="character" w:customStyle="1" w:styleId="110">
    <w:name w:val="Основной текст (11)_"/>
    <w:basedOn w:val="a0"/>
    <w:link w:val="1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12">
    <w:name w:val="Основной текст (11)"/>
    <w:basedOn w:val="11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7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8">
    <w:name w:val="Основной текст (2) + 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9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05pt0">
    <w:name w:val="Колонтитул + 10;5 pt"/>
    <w:basedOn w:val="a8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2a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12">
    <w:name w:val="Основной текст (12)_"/>
    <w:basedOn w:val="a0"/>
    <w:link w:val="1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38"/>
      <w:szCs w:val="38"/>
      <w:u w:val="none"/>
    </w:rPr>
  </w:style>
  <w:style w:type="character" w:customStyle="1" w:styleId="121">
    <w:name w:val="Основной текст (12)"/>
    <w:basedOn w:val="1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38"/>
      <w:szCs w:val="38"/>
      <w:u w:val="none"/>
      <w:lang w:val="ru-RU" w:eastAsia="ru-RU" w:bidi="ru-RU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b">
    <w:name w:val="Основной текст (2) + 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Constantia12pt1pt">
    <w:name w:val="Колонтитул + Constantia;12 pt;Интервал 1 pt"/>
    <w:basedOn w:val="a8"/>
    <w:rPr>
      <w:rFonts w:ascii="Constantia" w:eastAsia="Constantia" w:hAnsi="Constantia" w:cs="Constantia"/>
      <w:b/>
      <w:bCs/>
      <w:i w:val="0"/>
      <w:iCs w:val="0"/>
      <w:smallCaps w:val="0"/>
      <w:strike w:val="0"/>
      <w:color w:val="000000"/>
      <w:spacing w:val="20"/>
      <w:w w:val="100"/>
      <w:position w:val="0"/>
      <w:sz w:val="24"/>
      <w:szCs w:val="24"/>
      <w:u w:val="none"/>
      <w:lang w:val="en-US" w:eastAsia="en-US" w:bidi="en-US"/>
    </w:rPr>
  </w:style>
  <w:style w:type="character" w:customStyle="1" w:styleId="2-1pt">
    <w:name w:val="Основной текст (2) + Интервал -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-2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c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b">
    <w:name w:val="Подпись к таблице_"/>
    <w:basedOn w:val="a0"/>
    <w:link w:val="a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ad">
    <w:name w:val="Подпись к таблице"/>
    <w:basedOn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ae">
    <w:name w:val="Подпись к таблице"/>
    <w:basedOn w:val="a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211pt1">
    <w:name w:val="Основной текст (2) + 11 pt;Полужирный"/>
    <w:basedOn w:val="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2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3">
    <w:name w:val="Основной текст (13)_"/>
    <w:basedOn w:val="a0"/>
    <w:link w:val="130"/>
    <w:rPr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14">
    <w:name w:val="Основной текст (14)_"/>
    <w:basedOn w:val="a0"/>
    <w:link w:val="140"/>
    <w:rPr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41">
    <w:name w:val="Основной текст (14)"/>
    <w:basedOn w:val="14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d">
    <w:name w:val="Подпись к таблице (2)_"/>
    <w:basedOn w:val="a0"/>
    <w:link w:val="2e"/>
    <w:rPr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2MicrosoftSansSerif95pt">
    <w:name w:val="Основной текст (2) + Microsoft Sans Serif;9;5 pt"/>
    <w:basedOn w:val="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2MicrosoftSansSerif6pt">
    <w:name w:val="Основной текст (2) + Microsoft Sans Serif;6 pt"/>
    <w:basedOn w:val="2"/>
    <w:rPr>
      <w:rFonts w:ascii="Microsoft Sans Serif" w:eastAsia="Microsoft Sans Serif" w:hAnsi="Microsoft Sans Serif" w:cs="Microsoft Sans Serif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2"/>
      <w:szCs w:val="12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230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line="250" w:lineRule="exact"/>
      <w:jc w:val="center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line="370" w:lineRule="exact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3">
    <w:name w:val="Подпись к картинке (2)"/>
    <w:basedOn w:val="a"/>
    <w:link w:val="22"/>
    <w:pPr>
      <w:shd w:val="clear" w:color="auto" w:fill="FFFFFF"/>
      <w:spacing w:line="158" w:lineRule="exact"/>
      <w:jc w:val="both"/>
    </w:pPr>
    <w:rPr>
      <w:sz w:val="15"/>
      <w:szCs w:val="15"/>
    </w:rPr>
  </w:style>
  <w:style w:type="paragraph" w:customStyle="1" w:styleId="a5">
    <w:name w:val="Подпись к картинке"/>
    <w:basedOn w:val="a"/>
    <w:link w:val="a4"/>
    <w:pPr>
      <w:shd w:val="clear" w:color="auto" w:fill="FFFFFF"/>
      <w:spacing w:line="110" w:lineRule="exact"/>
    </w:pPr>
    <w:rPr>
      <w:sz w:val="8"/>
      <w:szCs w:val="8"/>
    </w:rPr>
  </w:style>
  <w:style w:type="paragraph" w:customStyle="1" w:styleId="34">
    <w:name w:val="Подпись к картинке (3)"/>
    <w:basedOn w:val="a"/>
    <w:link w:val="33"/>
    <w:pPr>
      <w:shd w:val="clear" w:color="auto" w:fill="FFFFFF"/>
      <w:spacing w:line="149" w:lineRule="exact"/>
    </w:pPr>
    <w:rPr>
      <w:sz w:val="9"/>
      <w:szCs w:val="9"/>
    </w:rPr>
  </w:style>
  <w:style w:type="paragraph" w:customStyle="1" w:styleId="82">
    <w:name w:val="Основной текст (8)"/>
    <w:basedOn w:val="a"/>
    <w:link w:val="81"/>
    <w:pPr>
      <w:shd w:val="clear" w:color="auto" w:fill="FFFFFF"/>
      <w:spacing w:line="269" w:lineRule="exac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a9">
    <w:name w:val="Колонтитул"/>
    <w:basedOn w:val="a"/>
    <w:link w:val="a8"/>
    <w:pPr>
      <w:shd w:val="clear" w:color="auto" w:fill="FFFFFF"/>
      <w:spacing w:line="163" w:lineRule="exact"/>
    </w:pPr>
    <w:rPr>
      <w:sz w:val="15"/>
      <w:szCs w:val="15"/>
    </w:rPr>
  </w:style>
  <w:style w:type="paragraph" w:customStyle="1" w:styleId="60">
    <w:name w:val="Основной текст (6)"/>
    <w:basedOn w:val="a"/>
    <w:link w:val="6"/>
    <w:pPr>
      <w:shd w:val="clear" w:color="auto" w:fill="FFFFFF"/>
      <w:spacing w:line="158" w:lineRule="exact"/>
    </w:pPr>
    <w:rPr>
      <w:sz w:val="15"/>
      <w:szCs w:val="15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b/>
      <w:bCs/>
      <w:i/>
      <w:iCs/>
      <w:spacing w:val="40"/>
      <w:sz w:val="40"/>
      <w:szCs w:val="40"/>
      <w:lang w:val="en-US" w:eastAsia="en-US" w:bidi="en-US"/>
    </w:rPr>
  </w:style>
  <w:style w:type="paragraph" w:customStyle="1" w:styleId="70">
    <w:name w:val="Основной текст (7)"/>
    <w:basedOn w:val="a"/>
    <w:link w:val="7"/>
    <w:pPr>
      <w:shd w:val="clear" w:color="auto" w:fill="FFFFFF"/>
      <w:spacing w:line="0" w:lineRule="atLeast"/>
    </w:pPr>
    <w:rPr>
      <w:rFonts w:ascii="Times New Roman" w:eastAsia="Times New Roman" w:hAnsi="Times New Roman" w:cs="Times New Roman"/>
    </w:rPr>
  </w:style>
  <w:style w:type="paragraph" w:customStyle="1" w:styleId="90">
    <w:name w:val="Основной текст (9)"/>
    <w:basedOn w:val="a"/>
    <w:link w:val="9"/>
    <w:pPr>
      <w:shd w:val="clear" w:color="auto" w:fill="FFFFFF"/>
      <w:spacing w:line="158" w:lineRule="exact"/>
    </w:pPr>
    <w:rPr>
      <w:sz w:val="15"/>
      <w:szCs w:val="15"/>
    </w:rPr>
  </w:style>
  <w:style w:type="paragraph" w:customStyle="1" w:styleId="101">
    <w:name w:val="Основной текст (10)"/>
    <w:basedOn w:val="a"/>
    <w:link w:val="100"/>
    <w:pPr>
      <w:shd w:val="clear" w:color="auto" w:fill="FFFFFF"/>
      <w:spacing w:line="322" w:lineRule="exact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paragraph" w:customStyle="1" w:styleId="111">
    <w:name w:val="Основной текст (11)"/>
    <w:basedOn w:val="a"/>
    <w:link w:val="110"/>
    <w:pPr>
      <w:shd w:val="clear" w:color="auto" w:fill="FFFFFF"/>
      <w:spacing w:line="322" w:lineRule="exac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20">
    <w:name w:val="Основной текст (12)"/>
    <w:basedOn w:val="a"/>
    <w:link w:val="12"/>
    <w:pPr>
      <w:shd w:val="clear" w:color="auto" w:fill="FFFFFF"/>
      <w:spacing w:line="0" w:lineRule="atLeast"/>
      <w:jc w:val="center"/>
    </w:pPr>
    <w:rPr>
      <w:rFonts w:ascii="Times New Roman" w:eastAsia="Times New Roman" w:hAnsi="Times New Roman" w:cs="Times New Roman"/>
      <w:sz w:val="38"/>
      <w:szCs w:val="38"/>
    </w:rPr>
  </w:style>
  <w:style w:type="paragraph" w:customStyle="1" w:styleId="ac">
    <w:name w:val="Подпись к таблице"/>
    <w:basedOn w:val="a"/>
    <w:link w:val="ab"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130">
    <w:name w:val="Основной текст (13)"/>
    <w:basedOn w:val="a"/>
    <w:link w:val="13"/>
    <w:pPr>
      <w:shd w:val="clear" w:color="auto" w:fill="FFFFFF"/>
      <w:spacing w:line="267" w:lineRule="exact"/>
    </w:pPr>
    <w:rPr>
      <w:sz w:val="21"/>
      <w:szCs w:val="21"/>
    </w:rPr>
  </w:style>
  <w:style w:type="paragraph" w:customStyle="1" w:styleId="140">
    <w:name w:val="Основной текст (14)"/>
    <w:basedOn w:val="a"/>
    <w:link w:val="14"/>
    <w:pPr>
      <w:shd w:val="clear" w:color="auto" w:fill="FFFFFF"/>
      <w:spacing w:line="325" w:lineRule="exact"/>
      <w:jc w:val="both"/>
    </w:pPr>
    <w:rPr>
      <w:sz w:val="19"/>
      <w:szCs w:val="19"/>
    </w:rPr>
  </w:style>
  <w:style w:type="paragraph" w:customStyle="1" w:styleId="2e">
    <w:name w:val="Подпись к таблице (2)"/>
    <w:basedOn w:val="a"/>
    <w:link w:val="2d"/>
    <w:pPr>
      <w:shd w:val="clear" w:color="auto" w:fill="FFFFFF"/>
      <w:spacing w:line="0" w:lineRule="atLeast"/>
    </w:pPr>
    <w:rPr>
      <w:sz w:val="12"/>
      <w:szCs w:val="12"/>
    </w:rPr>
  </w:style>
  <w:style w:type="paragraph" w:styleId="af">
    <w:name w:val="header"/>
    <w:basedOn w:val="a"/>
    <w:link w:val="af0"/>
    <w:uiPriority w:val="99"/>
    <w:unhideWhenUsed/>
    <w:rsid w:val="003D40F7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3D40F7"/>
    <w:rPr>
      <w:color w:val="000000"/>
    </w:rPr>
  </w:style>
  <w:style w:type="paragraph" w:styleId="af1">
    <w:name w:val="footer"/>
    <w:basedOn w:val="a"/>
    <w:link w:val="af2"/>
    <w:uiPriority w:val="99"/>
    <w:unhideWhenUsed/>
    <w:rsid w:val="003D40F7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3D40F7"/>
    <w:rPr>
      <w:color w:val="000000"/>
    </w:rPr>
  </w:style>
  <w:style w:type="paragraph" w:styleId="af3">
    <w:name w:val="Balloon Text"/>
    <w:basedOn w:val="a"/>
    <w:link w:val="af4"/>
    <w:uiPriority w:val="99"/>
    <w:semiHidden/>
    <w:unhideWhenUsed/>
    <w:rsid w:val="006450F7"/>
    <w:rPr>
      <w:rFonts w:ascii="Tahoma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6450F7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377</Words>
  <Characters>2150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Гиниятов Артур</cp:lastModifiedBy>
  <cp:revision>6</cp:revision>
  <dcterms:created xsi:type="dcterms:W3CDTF">2021-03-17T07:53:00Z</dcterms:created>
  <dcterms:modified xsi:type="dcterms:W3CDTF">2021-03-17T09:32:00Z</dcterms:modified>
</cp:coreProperties>
</file>